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7DEBA292" w:rsidP="4E36CA64" w:rsidRDefault="7DEBA292" w14:paraId="6CC46394" w14:textId="094764D7">
      <w:pPr>
        <w:pStyle w:val="Normal"/>
        <w:jc w:val="center"/>
        <w:rPr>
          <w:b w:val="1"/>
          <w:bCs w:val="1"/>
          <w:noProof w:val="0"/>
          <w:sz w:val="28"/>
          <w:szCs w:val="28"/>
          <w:lang w:val="es-MX"/>
        </w:rPr>
      </w:pPr>
      <w:r w:rsidRPr="4E36CA64" w:rsidR="1C3ADB29">
        <w:rPr>
          <w:b w:val="1"/>
          <w:bCs w:val="1"/>
          <w:noProof w:val="0"/>
          <w:sz w:val="28"/>
          <w:szCs w:val="28"/>
          <w:lang w:val="es-MX"/>
        </w:rPr>
        <w:t>Todo listo para vender, ¿y para limpiar? Cómo preparar tiendas y CEDIS para El Buen Fin</w:t>
      </w:r>
    </w:p>
    <w:p w:rsidR="65698836" w:rsidP="4E36CA64" w:rsidRDefault="65698836" w14:paraId="57EE0A34" w14:textId="45BBD788">
      <w:pPr>
        <w:spacing w:before="240" w:beforeAutospacing="off" w:after="240" w:afterAutospacing="off"/>
        <w:jc w:val="both"/>
      </w:pPr>
      <w:r w:rsidRPr="4E36CA64" w:rsidR="65698836">
        <w:rPr>
          <w:rFonts w:ascii="Arial" w:hAnsi="Arial" w:eastAsia="Arial" w:cs="Arial"/>
          <w:b w:val="1"/>
          <w:bCs w:val="1"/>
          <w:noProof w:val="0"/>
          <w:sz w:val="22"/>
          <w:szCs w:val="22"/>
          <w:lang w:val="es-MX"/>
        </w:rPr>
        <w:t xml:space="preserve">Ciudad de México, </w:t>
      </w:r>
      <w:r w:rsidRPr="4E36CA64" w:rsidR="1702FA7D">
        <w:rPr>
          <w:rFonts w:ascii="Arial" w:hAnsi="Arial" w:eastAsia="Arial" w:cs="Arial"/>
          <w:b w:val="1"/>
          <w:bCs w:val="1"/>
          <w:noProof w:val="0"/>
          <w:sz w:val="22"/>
          <w:szCs w:val="22"/>
          <w:lang w:val="es-MX"/>
        </w:rPr>
        <w:t>xx</w:t>
      </w:r>
      <w:r w:rsidRPr="4E36CA64" w:rsidR="65698836">
        <w:rPr>
          <w:rFonts w:ascii="Arial" w:hAnsi="Arial" w:eastAsia="Arial" w:cs="Arial"/>
          <w:b w:val="1"/>
          <w:bCs w:val="1"/>
          <w:noProof w:val="0"/>
          <w:sz w:val="22"/>
          <w:szCs w:val="22"/>
          <w:lang w:val="es-MX"/>
        </w:rPr>
        <w:t xml:space="preserve"> </w:t>
      </w:r>
      <w:r w:rsidRPr="4E36CA64" w:rsidR="19481248">
        <w:rPr>
          <w:rFonts w:ascii="Arial" w:hAnsi="Arial" w:eastAsia="Arial" w:cs="Arial"/>
          <w:b w:val="1"/>
          <w:bCs w:val="1"/>
          <w:noProof w:val="0"/>
          <w:sz w:val="22"/>
          <w:szCs w:val="22"/>
          <w:lang w:val="es-MX"/>
        </w:rPr>
        <w:t>octubre</w:t>
      </w:r>
      <w:r w:rsidRPr="4E36CA64" w:rsidR="65698836">
        <w:rPr>
          <w:rFonts w:ascii="Arial" w:hAnsi="Arial" w:eastAsia="Arial" w:cs="Arial"/>
          <w:b w:val="1"/>
          <w:bCs w:val="1"/>
          <w:noProof w:val="0"/>
          <w:sz w:val="22"/>
          <w:szCs w:val="22"/>
          <w:lang w:val="es-MX"/>
        </w:rPr>
        <w:t xml:space="preserve"> de 2026.</w:t>
      </w:r>
      <w:r w:rsidRPr="4E36CA64" w:rsidR="65698836">
        <w:rPr>
          <w:rFonts w:ascii="Arial" w:hAnsi="Arial" w:eastAsia="Arial" w:cs="Arial"/>
          <w:noProof w:val="0"/>
          <w:sz w:val="22"/>
          <w:szCs w:val="22"/>
          <w:lang w:val="es-MX"/>
        </w:rPr>
        <w:t xml:space="preserve"> </w:t>
      </w:r>
      <w:r w:rsidRPr="4E36CA64" w:rsidR="20121BA4">
        <w:rPr>
          <w:rFonts w:ascii="Arial" w:hAnsi="Arial" w:eastAsia="Arial" w:cs="Arial"/>
          <w:noProof w:val="0"/>
          <w:sz w:val="22"/>
          <w:szCs w:val="22"/>
          <w:lang w:val="es-MX"/>
        </w:rPr>
        <w:t xml:space="preserve"> </w:t>
      </w:r>
      <w:r w:rsidRPr="4E36CA64" w:rsidR="20121BA4">
        <w:rPr>
          <w:rFonts w:ascii="Arial" w:hAnsi="Arial" w:eastAsia="Arial" w:cs="Arial"/>
          <w:noProof w:val="0"/>
          <w:sz w:val="22"/>
          <w:szCs w:val="22"/>
          <w:lang w:val="es-MX"/>
        </w:rPr>
        <w:t>A días de que arranque una de las temporadas comerciales de mayor actividad en México, tiendas, almacenes y centros de distribución se preparan para recibir un mayor flujo de consumidores y mercancías. En la edición de 2025, el 68% de las compras se realizó en tiendas físicas y las ventas totales alcanzaron los 219.2 mil millones de pesos.</w:t>
      </w:r>
    </w:p>
    <w:p w:rsidR="4FCA301A" w:rsidP="4E36CA64" w:rsidRDefault="4FCA301A" w14:paraId="225598B7" w14:textId="5109C7A8">
      <w:pPr>
        <w:spacing w:before="240" w:beforeAutospacing="off" w:after="240" w:afterAutospacing="off"/>
        <w:jc w:val="both"/>
        <w:rPr>
          <w:rFonts w:ascii="Arial" w:hAnsi="Arial" w:eastAsia="Arial" w:cs="Arial"/>
          <w:b w:val="0"/>
          <w:bCs w:val="0"/>
          <w:noProof w:val="0"/>
          <w:sz w:val="22"/>
          <w:szCs w:val="22"/>
          <w:lang w:val="es-MX"/>
        </w:rPr>
      </w:pPr>
      <w:r w:rsidRPr="4E36CA64" w:rsidR="4FCA301A">
        <w:rPr>
          <w:rFonts w:ascii="Arial" w:hAnsi="Arial" w:eastAsia="Arial" w:cs="Arial" w:asciiTheme="minorAscii" w:hAnsiTheme="minorAscii" w:eastAsiaTheme="minorAscii" w:cstheme="minorBidi"/>
          <w:noProof w:val="0"/>
          <w:color w:val="auto"/>
          <w:sz w:val="22"/>
          <w:szCs w:val="22"/>
          <w:lang w:val="es-MX" w:eastAsia="en-US" w:bidi="ar-SA"/>
        </w:rPr>
        <w:t>D</w:t>
      </w:r>
      <w:r w:rsidRPr="4E36CA64" w:rsidR="4FCA301A">
        <w:rPr>
          <w:rFonts w:ascii="Arial" w:hAnsi="Arial" w:eastAsia="Arial" w:cs="Arial" w:asciiTheme="minorAscii" w:hAnsiTheme="minorAscii" w:eastAsiaTheme="minorAscii" w:cstheme="minorBidi"/>
          <w:b w:val="0"/>
          <w:bCs w:val="0"/>
          <w:noProof w:val="0"/>
          <w:color w:val="auto"/>
          <w:sz w:val="22"/>
          <w:szCs w:val="22"/>
          <w:lang w:val="es-MX" w:eastAsia="en-US" w:bidi="ar-SA"/>
        </w:rPr>
        <w:t>etrás de este movimiento existe una operación que necesita mantenerse activa durante jornadas cada vez más intensas. Inventarios, preparación de pedidos, carga y descarga de mercancías son algunos de los procesos que suelen ocupar el centro de la conversación logística. Sin embargo, existen otras tareas indispensables para mantener estos espacios funcionando y que también pueden beneficiarse de la tecnología y la automatización.</w:t>
      </w:r>
    </w:p>
    <w:p w:rsidR="2A78684C" w:rsidP="4E36CA64" w:rsidRDefault="2A78684C" w14:paraId="266A2697" w14:textId="40619E6D">
      <w:pPr>
        <w:spacing w:before="240" w:beforeAutospacing="off" w:after="240" w:afterAutospacing="off"/>
        <w:jc w:val="both"/>
      </w:pPr>
      <w:r w:rsidRPr="4E36CA64" w:rsidR="2A78684C">
        <w:rPr>
          <w:rFonts w:ascii="Arial" w:hAnsi="Arial" w:eastAsia="Arial" w:cs="Arial"/>
          <w:noProof w:val="0"/>
          <w:sz w:val="22"/>
          <w:szCs w:val="22"/>
          <w:lang w:val="es-MX"/>
        </w:rPr>
        <w:t>La limpieza es una de ellas. En instalaciones donde conviven personas, mercancías, montacargas, tarimas y equipos, el desafío no es simplemente limpiar más, sino hacerlo de forma eficiente y coordinada con los ciclos de la operación.</w:t>
      </w:r>
    </w:p>
    <w:p w:rsidR="2A78684C" w:rsidP="4E36CA64" w:rsidRDefault="2A78684C" w14:paraId="0D2C2807" w14:textId="63A43F98">
      <w:pPr>
        <w:spacing w:before="240" w:beforeAutospacing="off" w:after="240" w:afterAutospacing="off"/>
        <w:jc w:val="both"/>
        <w:rPr>
          <w:rFonts w:ascii="Arial" w:hAnsi="Arial" w:eastAsia="Arial" w:cs="Arial" w:asciiTheme="minorAscii" w:hAnsiTheme="minorAscii" w:eastAsiaTheme="minorAscii" w:cstheme="minorBidi"/>
          <w:b w:val="0"/>
          <w:bCs w:val="0"/>
          <w:noProof w:val="0"/>
          <w:color w:val="auto"/>
          <w:sz w:val="22"/>
          <w:szCs w:val="22"/>
          <w:lang w:val="es-MX" w:eastAsia="en-US" w:bidi="ar-SA"/>
        </w:rPr>
      </w:pPr>
      <w:r w:rsidRPr="4E36CA64" w:rsidR="2A78684C">
        <w:rPr>
          <w:rFonts w:ascii="Arial" w:hAnsi="Arial" w:eastAsia="Arial" w:cs="Arial"/>
          <w:noProof w:val="0"/>
          <w:sz w:val="22"/>
          <w:szCs w:val="22"/>
          <w:lang w:val="es-MX"/>
        </w:rPr>
        <w:t xml:space="preserve">Para </w:t>
      </w:r>
      <w:r w:rsidRPr="4E36CA64" w:rsidR="2A78684C">
        <w:rPr>
          <w:rFonts w:ascii="Arial" w:hAnsi="Arial" w:eastAsia="Arial" w:cs="Arial" w:asciiTheme="minorAscii" w:hAnsiTheme="minorAscii" w:eastAsiaTheme="minorAscii" w:cstheme="minorBidi"/>
          <w:b w:val="0"/>
          <w:bCs w:val="0"/>
          <w:noProof w:val="0"/>
          <w:color w:val="auto"/>
          <w:sz w:val="22"/>
          <w:szCs w:val="22"/>
          <w:lang w:val="es-MX" w:eastAsia="en-US" w:bidi="ar-SA"/>
        </w:rPr>
        <w:t>Karcher</w:t>
      </w:r>
      <w:r w:rsidRPr="4E36CA64" w:rsidR="2A78684C">
        <w:rPr>
          <w:rFonts w:ascii="Arial" w:hAnsi="Arial" w:eastAsia="Arial" w:cs="Arial" w:asciiTheme="minorAscii" w:hAnsiTheme="minorAscii" w:eastAsiaTheme="minorAscii" w:cstheme="minorBidi"/>
          <w:b w:val="0"/>
          <w:bCs w:val="0"/>
          <w:noProof w:val="0"/>
          <w:color w:val="auto"/>
          <w:sz w:val="22"/>
          <w:szCs w:val="22"/>
          <w:lang w:val="es-MX" w:eastAsia="en-US" w:bidi="ar-SA"/>
        </w:rPr>
        <w:t xml:space="preserve"> Professional, esto implica entender la limpieza como parte de la infraestructura que sostiene la actividad logística. A través de soluciones diseñadas para almacenes, centros de distribución, áreas de carga y puntos de venta, la compañía acompaña a la industria con tecnologías que permiten integrar estas tareas a sus flujos de trabajo.</w:t>
      </w:r>
    </w:p>
    <w:p w:rsidR="2A78684C" w:rsidP="4E36CA64" w:rsidRDefault="2A78684C" w14:paraId="40004BB3" w14:textId="6411B720">
      <w:pPr>
        <w:spacing w:before="240" w:beforeAutospacing="off" w:after="240" w:afterAutospacing="off"/>
        <w:jc w:val="both"/>
      </w:pPr>
      <w:r w:rsidRPr="4E36CA64" w:rsidR="2A78684C">
        <w:rPr>
          <w:rFonts w:ascii="Arial" w:hAnsi="Arial" w:eastAsia="Arial" w:cs="Arial"/>
          <w:i w:val="1"/>
          <w:iCs w:val="1"/>
          <w:noProof w:val="0"/>
          <w:sz w:val="22"/>
          <w:szCs w:val="22"/>
          <w:lang w:val="es-MX"/>
        </w:rPr>
        <w:t xml:space="preserve">“En una temporada como El Buen Fin, donde el tiempo y la coordinación son fundamentales, la limpieza también debe planearse como parte de la operación. No se trata de aumentar la frecuencia, sino de identificar cuándo intervenir y qué tecnología utilizar para mantener los espacios en condiciones adecuadas mientras el resto de los procesos continúa avanzando”, señaló </w:t>
      </w:r>
      <w:r w:rsidRPr="4E36CA64" w:rsidR="2A78684C">
        <w:rPr>
          <w:rFonts w:ascii="Arial" w:hAnsi="Arial" w:eastAsia="Arial" w:cs="Arial"/>
          <w:b w:val="1"/>
          <w:bCs w:val="1"/>
          <w:i w:val="1"/>
          <w:iCs w:val="1"/>
          <w:noProof w:val="0"/>
          <w:sz w:val="22"/>
          <w:szCs w:val="22"/>
          <w:lang w:val="es-MX"/>
        </w:rPr>
        <w:t xml:space="preserve">Hugo Valdez, Gerente de Producto Professional para </w:t>
      </w:r>
      <w:r w:rsidRPr="4E36CA64" w:rsidR="2A78684C">
        <w:rPr>
          <w:rFonts w:ascii="Arial" w:hAnsi="Arial" w:eastAsia="Arial" w:cs="Arial"/>
          <w:b w:val="1"/>
          <w:bCs w:val="1"/>
          <w:i w:val="1"/>
          <w:iCs w:val="1"/>
          <w:noProof w:val="0"/>
          <w:sz w:val="22"/>
          <w:szCs w:val="22"/>
          <w:lang w:val="es-MX"/>
        </w:rPr>
        <w:t>Karcher</w:t>
      </w:r>
      <w:r w:rsidRPr="4E36CA64" w:rsidR="2A78684C">
        <w:rPr>
          <w:rFonts w:ascii="Arial" w:hAnsi="Arial" w:eastAsia="Arial" w:cs="Arial"/>
          <w:b w:val="1"/>
          <w:bCs w:val="1"/>
          <w:i w:val="1"/>
          <w:iCs w:val="1"/>
          <w:noProof w:val="0"/>
          <w:sz w:val="22"/>
          <w:szCs w:val="22"/>
          <w:lang w:val="es-MX"/>
        </w:rPr>
        <w:t xml:space="preserve"> México.</w:t>
      </w:r>
    </w:p>
    <w:p w:rsidR="2A78684C" w:rsidP="4E36CA64" w:rsidRDefault="2A78684C" w14:paraId="4BA49989" w14:textId="08C3E77A">
      <w:pPr>
        <w:spacing w:before="240" w:beforeAutospacing="off" w:after="240" w:afterAutospacing="off"/>
        <w:jc w:val="both"/>
        <w:rPr>
          <w:rFonts w:ascii="Arial" w:hAnsi="Arial" w:eastAsia="Arial" w:cs="Arial"/>
          <w:b w:val="0"/>
          <w:bCs w:val="0"/>
          <w:noProof w:val="0"/>
          <w:sz w:val="22"/>
          <w:szCs w:val="22"/>
          <w:lang w:val="es-MX"/>
        </w:rPr>
      </w:pPr>
      <w:r w:rsidRPr="4E36CA64" w:rsidR="2A78684C">
        <w:rPr>
          <w:rFonts w:ascii="Arial" w:hAnsi="Arial" w:eastAsia="Arial" w:cs="Arial"/>
          <w:b w:val="0"/>
          <w:bCs w:val="0"/>
          <w:noProof w:val="0"/>
          <w:sz w:val="22"/>
          <w:szCs w:val="22"/>
          <w:lang w:val="es-MX"/>
        </w:rPr>
        <w:t>Esta visión también alcanza a la automatización, que ya no se limita al movimiento, clasificación o preparación de mercancías. Hoy también puede incorporarse a procesos de soporte necesarios para mantener funcionando estos espacios.</w:t>
      </w:r>
    </w:p>
    <w:p w:rsidR="2A78684C" w:rsidP="4E36CA64" w:rsidRDefault="2A78684C" w14:paraId="4C260A31" w14:textId="1717492D">
      <w:pPr>
        <w:spacing w:before="240" w:beforeAutospacing="off" w:after="240" w:afterAutospacing="off"/>
        <w:jc w:val="both"/>
        <w:rPr>
          <w:rFonts w:ascii="Arial" w:hAnsi="Arial" w:eastAsia="Arial" w:cs="Arial"/>
          <w:b w:val="0"/>
          <w:bCs w:val="0"/>
          <w:noProof w:val="0"/>
          <w:sz w:val="22"/>
          <w:szCs w:val="22"/>
          <w:lang w:val="es-MX"/>
        </w:rPr>
      </w:pPr>
      <w:r w:rsidRPr="4E36CA64" w:rsidR="2A78684C">
        <w:rPr>
          <w:rFonts w:ascii="Arial" w:hAnsi="Arial" w:eastAsia="Arial" w:cs="Arial"/>
          <w:b w:val="0"/>
          <w:bCs w:val="0"/>
          <w:noProof w:val="0"/>
          <w:sz w:val="22"/>
          <w:szCs w:val="22"/>
          <w:lang w:val="es-MX"/>
        </w:rPr>
        <w:t xml:space="preserve">Un ejemplo es KIRA B 50, la fregadora-aspiradora autónoma de </w:t>
      </w:r>
      <w:r w:rsidRPr="4E36CA64" w:rsidR="2A78684C">
        <w:rPr>
          <w:rFonts w:ascii="Arial" w:hAnsi="Arial" w:eastAsia="Arial" w:cs="Arial"/>
          <w:b w:val="0"/>
          <w:bCs w:val="0"/>
          <w:noProof w:val="0"/>
          <w:sz w:val="22"/>
          <w:szCs w:val="22"/>
          <w:lang w:val="es-MX"/>
        </w:rPr>
        <w:t>Karcher</w:t>
      </w:r>
      <w:r w:rsidRPr="4E36CA64" w:rsidR="2A78684C">
        <w:rPr>
          <w:rFonts w:ascii="Arial" w:hAnsi="Arial" w:eastAsia="Arial" w:cs="Arial"/>
          <w:b w:val="0"/>
          <w:bCs w:val="0"/>
          <w:noProof w:val="0"/>
          <w:sz w:val="22"/>
          <w:szCs w:val="22"/>
          <w:lang w:val="es-MX"/>
        </w:rPr>
        <w:t xml:space="preserve"> Professional, diseñada para realizar tareas de limpieza de pisos de manera independiente en grandes superficies, permitiendo que el personal pueda concentrarse en otras actividades. Así, la automatización no solo ayuda a mover paquetes; también contribuye a mantener en movimiento la operación.</w:t>
      </w:r>
    </w:p>
    <w:p w:rsidR="2A78684C" w:rsidP="4E36CA64" w:rsidRDefault="2A78684C" w14:paraId="57323237" w14:textId="5E23312F">
      <w:pPr>
        <w:spacing w:before="240" w:beforeAutospacing="off" w:after="240" w:afterAutospacing="off"/>
        <w:jc w:val="both"/>
        <w:rPr>
          <w:rFonts w:ascii="Arial" w:hAnsi="Arial" w:eastAsia="Arial" w:cs="Arial"/>
          <w:b w:val="0"/>
          <w:bCs w:val="0"/>
          <w:noProof w:val="0"/>
          <w:sz w:val="22"/>
          <w:szCs w:val="22"/>
          <w:lang w:val="es-MX"/>
        </w:rPr>
      </w:pPr>
      <w:r w:rsidRPr="4E36CA64" w:rsidR="2A78684C">
        <w:rPr>
          <w:rFonts w:ascii="Arial" w:hAnsi="Arial" w:eastAsia="Arial" w:cs="Arial"/>
          <w:b w:val="0"/>
          <w:bCs w:val="0"/>
          <w:noProof w:val="0"/>
          <w:sz w:val="22"/>
          <w:szCs w:val="22"/>
          <w:lang w:val="es-MX"/>
        </w:rPr>
        <w:t xml:space="preserve">Sin embargo, cada espacio requiere una respuesta diferente. Durante El Buen Fin, en </w:t>
      </w:r>
      <w:r w:rsidRPr="4E36CA64" w:rsidR="2A78684C">
        <w:rPr>
          <w:rFonts w:ascii="Arial" w:hAnsi="Arial" w:eastAsia="Arial" w:cs="Arial"/>
          <w:b w:val="0"/>
          <w:bCs w:val="0"/>
          <w:noProof w:val="0"/>
          <w:sz w:val="22"/>
          <w:szCs w:val="22"/>
          <w:lang w:val="es-MX"/>
        </w:rPr>
        <w:t>almacenes y CEDIS</w:t>
      </w:r>
      <w:r w:rsidRPr="4E36CA64" w:rsidR="2A78684C">
        <w:rPr>
          <w:rFonts w:ascii="Arial" w:hAnsi="Arial" w:eastAsia="Arial" w:cs="Arial"/>
          <w:b w:val="0"/>
          <w:bCs w:val="0"/>
          <w:noProof w:val="0"/>
          <w:sz w:val="22"/>
          <w:szCs w:val="22"/>
          <w:lang w:val="es-MX"/>
        </w:rPr>
        <w:t>, las tareas de limpieza pueden coordinarse con los ciclos de recepción, preparación y despacho, combinando equipos de alto rendimiento para grandes superficies con soluciones autónomas para labores repetitivas.</w:t>
      </w:r>
    </w:p>
    <w:p w:rsidR="2A78684C" w:rsidP="4E36CA64" w:rsidRDefault="2A78684C" w14:paraId="13F8C17C" w14:textId="020C3B82">
      <w:pPr>
        <w:spacing w:before="240" w:beforeAutospacing="off" w:after="240" w:afterAutospacing="off"/>
        <w:jc w:val="both"/>
        <w:rPr>
          <w:rFonts w:ascii="Arial" w:hAnsi="Arial" w:eastAsia="Arial" w:cs="Arial"/>
          <w:b w:val="0"/>
          <w:bCs w:val="0"/>
          <w:noProof w:val="0"/>
          <w:sz w:val="22"/>
          <w:szCs w:val="22"/>
          <w:lang w:val="es-MX"/>
        </w:rPr>
      </w:pPr>
      <w:r w:rsidRPr="4E36CA64" w:rsidR="2A78684C">
        <w:rPr>
          <w:rFonts w:ascii="Arial" w:hAnsi="Arial" w:eastAsia="Arial" w:cs="Arial"/>
          <w:b w:val="0"/>
          <w:bCs w:val="0"/>
          <w:noProof w:val="0"/>
          <w:sz w:val="22"/>
          <w:szCs w:val="22"/>
          <w:lang w:val="es-MX"/>
        </w:rPr>
        <w:t xml:space="preserve">En </w:t>
      </w:r>
      <w:r w:rsidRPr="4E36CA64" w:rsidR="2A78684C">
        <w:rPr>
          <w:rFonts w:ascii="Arial" w:hAnsi="Arial" w:eastAsia="Arial" w:cs="Arial"/>
          <w:b w:val="0"/>
          <w:bCs w:val="0"/>
          <w:noProof w:val="0"/>
          <w:sz w:val="22"/>
          <w:szCs w:val="22"/>
          <w:lang w:val="es-MX"/>
        </w:rPr>
        <w:t>áreas de carga y descarga</w:t>
      </w:r>
      <w:r w:rsidRPr="4E36CA64" w:rsidR="2A78684C">
        <w:rPr>
          <w:rFonts w:ascii="Arial" w:hAnsi="Arial" w:eastAsia="Arial" w:cs="Arial"/>
          <w:b w:val="0"/>
          <w:bCs w:val="0"/>
          <w:noProof w:val="0"/>
          <w:sz w:val="22"/>
          <w:szCs w:val="22"/>
          <w:lang w:val="es-MX"/>
        </w:rPr>
        <w:t>, donde el tránsito de montacargas, tarimas y mercancías genera polvo y residuos de forma continua, barredoras, fregadoras o aspiradoras profesionales permiten atender distintas necesidades reduciendo interferencias con el flujo de productos.</w:t>
      </w:r>
    </w:p>
    <w:p w:rsidR="2A78684C" w:rsidP="4E36CA64" w:rsidRDefault="2A78684C" w14:paraId="61682964" w14:textId="02F6265D">
      <w:pPr>
        <w:spacing w:before="240" w:beforeAutospacing="off" w:after="240" w:afterAutospacing="off"/>
        <w:jc w:val="both"/>
        <w:rPr>
          <w:rFonts w:ascii="Arial" w:hAnsi="Arial" w:eastAsia="Arial" w:cs="Arial"/>
          <w:b w:val="0"/>
          <w:bCs w:val="0"/>
          <w:noProof w:val="0"/>
          <w:sz w:val="22"/>
          <w:szCs w:val="22"/>
          <w:lang w:val="es-MX"/>
        </w:rPr>
      </w:pPr>
      <w:r w:rsidRPr="4E36CA64" w:rsidR="2A78684C">
        <w:rPr>
          <w:rFonts w:ascii="Arial" w:hAnsi="Arial" w:eastAsia="Arial" w:cs="Arial"/>
          <w:b w:val="0"/>
          <w:bCs w:val="0"/>
          <w:noProof w:val="0"/>
          <w:sz w:val="22"/>
          <w:szCs w:val="22"/>
          <w:lang w:val="es-MX"/>
        </w:rPr>
        <w:t xml:space="preserve">En </w:t>
      </w:r>
      <w:r w:rsidRPr="4E36CA64" w:rsidR="2A78684C">
        <w:rPr>
          <w:rFonts w:ascii="Arial" w:hAnsi="Arial" w:eastAsia="Arial" w:cs="Arial"/>
          <w:b w:val="0"/>
          <w:bCs w:val="0"/>
          <w:noProof w:val="0"/>
          <w:sz w:val="22"/>
          <w:szCs w:val="22"/>
          <w:lang w:val="es-MX"/>
        </w:rPr>
        <w:t>tiendas y puntos de venta</w:t>
      </w:r>
      <w:r w:rsidRPr="4E36CA64" w:rsidR="2A78684C">
        <w:rPr>
          <w:rFonts w:ascii="Arial" w:hAnsi="Arial" w:eastAsia="Arial" w:cs="Arial"/>
          <w:b w:val="0"/>
          <w:bCs w:val="0"/>
          <w:noProof w:val="0"/>
          <w:sz w:val="22"/>
          <w:szCs w:val="22"/>
          <w:lang w:val="es-MX"/>
        </w:rPr>
        <w:t>, el aumento de visitantes concentra la suciedad en accesos, pasillos y zonas de alto tránsito. En estos espacios, equipos compactos y maniobrables permiten realizar intervenciones puntuales durante la jornada y complementar las tareas de limpieza profunda.</w:t>
      </w:r>
    </w:p>
    <w:p w:rsidR="2A78684C" w:rsidP="4E36CA64" w:rsidRDefault="2A78684C" w14:paraId="7CF464FE" w14:textId="79CB5FE0">
      <w:pPr>
        <w:spacing w:before="240" w:beforeAutospacing="off" w:after="240" w:afterAutospacing="off"/>
        <w:jc w:val="both"/>
        <w:rPr>
          <w:rFonts w:ascii="Arial" w:hAnsi="Arial" w:eastAsia="Arial" w:cs="Arial"/>
          <w:b w:val="0"/>
          <w:bCs w:val="0"/>
          <w:noProof w:val="0"/>
          <w:sz w:val="22"/>
          <w:szCs w:val="22"/>
          <w:lang w:val="es-MX"/>
        </w:rPr>
      </w:pPr>
      <w:r w:rsidRPr="4E36CA64" w:rsidR="2A78684C">
        <w:rPr>
          <w:rFonts w:ascii="Arial" w:hAnsi="Arial" w:eastAsia="Arial" w:cs="Arial"/>
          <w:b w:val="0"/>
          <w:bCs w:val="0"/>
          <w:noProof w:val="0"/>
          <w:sz w:val="22"/>
          <w:szCs w:val="22"/>
          <w:lang w:val="es-MX"/>
        </w:rPr>
        <w:t xml:space="preserve">En una temporada de alta demanda, el reto no necesariamente está en limpiar más, sino en </w:t>
      </w:r>
      <w:r w:rsidRPr="4E36CA64" w:rsidR="2A78684C">
        <w:rPr>
          <w:rFonts w:ascii="Arial" w:hAnsi="Arial" w:eastAsia="Arial" w:cs="Arial"/>
          <w:b w:val="0"/>
          <w:bCs w:val="0"/>
          <w:noProof w:val="0"/>
          <w:sz w:val="22"/>
          <w:szCs w:val="22"/>
          <w:lang w:val="es-MX"/>
        </w:rPr>
        <w:t>planear mejor la limpieza</w:t>
      </w:r>
      <w:r w:rsidRPr="4E36CA64" w:rsidR="2A78684C">
        <w:rPr>
          <w:rFonts w:ascii="Arial" w:hAnsi="Arial" w:eastAsia="Arial" w:cs="Arial"/>
          <w:b w:val="0"/>
          <w:bCs w:val="0"/>
          <w:noProof w:val="0"/>
          <w:sz w:val="22"/>
          <w:szCs w:val="22"/>
          <w:lang w:val="es-MX"/>
        </w:rPr>
        <w:t>: identificar zonas críticas, anticipar momentos de mayor actividad, asignar el equipo adecuado y determinar qué tareas pueden automatizarse.</w:t>
      </w:r>
    </w:p>
    <w:p w:rsidR="2A78684C" w:rsidP="4E36CA64" w:rsidRDefault="2A78684C" w14:paraId="346E1CA8" w14:textId="0434EF46">
      <w:pPr>
        <w:spacing w:before="240" w:beforeAutospacing="off" w:after="240" w:afterAutospacing="off"/>
        <w:jc w:val="both"/>
        <w:rPr>
          <w:rFonts w:ascii="Arial" w:hAnsi="Arial" w:eastAsia="Arial" w:cs="Arial"/>
          <w:b w:val="0"/>
          <w:bCs w:val="0"/>
          <w:noProof w:val="0"/>
          <w:sz w:val="22"/>
          <w:szCs w:val="22"/>
          <w:lang w:val="es-MX"/>
        </w:rPr>
      </w:pPr>
      <w:r w:rsidRPr="4E36CA64" w:rsidR="2A78684C">
        <w:rPr>
          <w:rFonts w:ascii="Arial" w:hAnsi="Arial" w:eastAsia="Arial" w:cs="Arial"/>
          <w:b w:val="0"/>
          <w:bCs w:val="0"/>
          <w:noProof w:val="0"/>
          <w:sz w:val="22"/>
          <w:szCs w:val="22"/>
          <w:lang w:val="es-MX"/>
        </w:rPr>
        <w:t xml:space="preserve">Así, </w:t>
      </w:r>
      <w:r w:rsidRPr="4E36CA64" w:rsidR="2A78684C">
        <w:rPr>
          <w:rFonts w:ascii="Arial" w:hAnsi="Arial" w:eastAsia="Arial" w:cs="Arial"/>
          <w:b w:val="0"/>
          <w:bCs w:val="0"/>
          <w:noProof w:val="0"/>
          <w:sz w:val="22"/>
          <w:szCs w:val="22"/>
          <w:lang w:val="es-MX"/>
        </w:rPr>
        <w:t>Karcher</w:t>
      </w:r>
      <w:r w:rsidRPr="4E36CA64" w:rsidR="2A78684C">
        <w:rPr>
          <w:rFonts w:ascii="Arial" w:hAnsi="Arial" w:eastAsia="Arial" w:cs="Arial"/>
          <w:b w:val="0"/>
          <w:bCs w:val="0"/>
          <w:noProof w:val="0"/>
          <w:sz w:val="22"/>
          <w:szCs w:val="22"/>
          <w:lang w:val="es-MX"/>
        </w:rPr>
        <w:t xml:space="preserve"> Professional aporta tecnología, equipos y conocimiento especializado para integrar la limpieza al ritmo de la industria logística y comercial, ayudando a mantener en movimiento aquellos procesos que hacen posible que todo lo demás siga avanzando.</w:t>
      </w:r>
    </w:p>
    <w:p w:rsidR="4E36CA64" w:rsidP="4E36CA64" w:rsidRDefault="4E36CA64" w14:paraId="581BF27D" w14:textId="647ED41F">
      <w:pPr>
        <w:pStyle w:val="Normal"/>
        <w:spacing w:before="240" w:beforeAutospacing="off" w:after="240" w:afterAutospacing="off"/>
        <w:jc w:val="both"/>
        <w:rPr>
          <w:rFonts w:ascii="Arial" w:hAnsi="Arial" w:eastAsia="Arial" w:cs="Arial"/>
          <w:noProof w:val="0"/>
          <w:sz w:val="22"/>
          <w:szCs w:val="22"/>
          <w:lang w:val="es-MX"/>
        </w:rPr>
      </w:pPr>
    </w:p>
    <w:p xmlns:wp14="http://schemas.microsoft.com/office/word/2010/wordml" w:rsidP="7164D4C0" wp14:paraId="507276CC" wp14:textId="01680FD5">
      <w:pPr>
        <w:jc w:val="both"/>
        <w:rPr>
          <w:rFonts w:ascii="Arial" w:hAnsi="Arial" w:eastAsia="Arial" w:cs="Arial"/>
          <w:b w:val="0"/>
          <w:bCs w:val="0"/>
          <w:i w:val="0"/>
          <w:iCs w:val="0"/>
          <w:caps w:val="0"/>
          <w:smallCaps w:val="0"/>
          <w:noProof w:val="0"/>
          <w:color w:val="000000" w:themeColor="text1" w:themeTint="FF" w:themeShade="FF"/>
          <w:sz w:val="20"/>
          <w:szCs w:val="20"/>
          <w:lang w:val="es-ES"/>
        </w:rPr>
      </w:pPr>
      <w:r w:rsidRPr="7164D4C0" w:rsidR="4AF12D33">
        <w:rPr>
          <w:rFonts w:ascii="Arial" w:hAnsi="Arial" w:eastAsia="Arial" w:cs="Arial"/>
          <w:b w:val="1"/>
          <w:bCs w:val="1"/>
          <w:i w:val="0"/>
          <w:iCs w:val="0"/>
          <w:caps w:val="0"/>
          <w:smallCaps w:val="0"/>
          <w:noProof w:val="0"/>
          <w:color w:val="000000" w:themeColor="text1" w:themeTint="FF" w:themeShade="FF"/>
          <w:sz w:val="18"/>
          <w:szCs w:val="18"/>
          <w:lang w:val="es-MX"/>
        </w:rPr>
        <w:t xml:space="preserve">Sobre Karcher </w:t>
      </w:r>
      <w:r w:rsidRPr="7164D4C0" w:rsidR="4AF12D33">
        <w:rPr>
          <w:rFonts w:ascii="Arial" w:hAnsi="Arial" w:eastAsia="Arial" w:cs="Arial"/>
          <w:b w:val="0"/>
          <w:bCs w:val="0"/>
          <w:i w:val="0"/>
          <w:iCs w:val="0"/>
          <w:caps w:val="0"/>
          <w:smallCaps w:val="0"/>
          <w:noProof w:val="0"/>
          <w:color w:val="000000" w:themeColor="text1" w:themeTint="FF" w:themeShade="FF"/>
          <w:sz w:val="18"/>
          <w:szCs w:val="18"/>
          <w:lang w:val="es-MX"/>
        </w:rPr>
        <w:t> </w:t>
      </w:r>
      <w:r>
        <w:br/>
      </w:r>
      <w:r w:rsidRPr="7164D4C0" w:rsidR="7D9FC3F3">
        <w:rPr>
          <w:rFonts w:ascii="Arial" w:hAnsi="Arial" w:eastAsia="Arial" w:cs="Arial"/>
          <w:b w:val="0"/>
          <w:bCs w:val="0"/>
          <w:i w:val="0"/>
          <w:iCs w:val="0"/>
          <w:caps w:val="0"/>
          <w:smallCaps w:val="0"/>
          <w:noProof w:val="0"/>
          <w:color w:val="000000" w:themeColor="text1" w:themeTint="FF" w:themeShade="FF"/>
          <w:sz w:val="20"/>
          <w:szCs w:val="20"/>
          <w:lang w:val="es-MX"/>
        </w:rPr>
        <w:t>Karcher es el proveedor líder de tecnología de limpieza en todo el mundo. La empresa familiar emplea más de 13,498 trabajadores en más de 160 filiales en 82 países. Para proporcionar un servicio de postventa continua en todo el mundo, dispone de 50 mil puntos de servicio en todos los países. Su pasión es tomarse en serio la responsabilidad de las personas, su cultura y su medio ambiente. </w:t>
      </w:r>
    </w:p>
    <w:p xmlns:wp14="http://schemas.microsoft.com/office/word/2010/wordml" w:rsidP="5EA73FF5" wp14:paraId="566A9CB7" wp14:textId="5FBFA792">
      <w:pPr>
        <w:jc w:val="both"/>
        <w:rPr>
          <w:rFonts w:ascii="Arial" w:hAnsi="Arial" w:eastAsia="Arial" w:cs="Arial"/>
          <w:b w:val="0"/>
          <w:bCs w:val="0"/>
          <w:i w:val="0"/>
          <w:iCs w:val="0"/>
          <w:caps w:val="0"/>
          <w:smallCaps w:val="0"/>
          <w:noProof w:val="0"/>
          <w:color w:val="000000" w:themeColor="text1" w:themeTint="FF" w:themeShade="FF"/>
          <w:sz w:val="20"/>
          <w:szCs w:val="20"/>
          <w:lang w:val="es-ES"/>
        </w:rPr>
      </w:pPr>
      <w:r w:rsidRPr="5EA73FF5" w:rsidR="7D9FC3F3">
        <w:rPr>
          <w:rFonts w:ascii="Arial" w:hAnsi="Arial" w:eastAsia="Arial" w:cs="Arial"/>
          <w:b w:val="0"/>
          <w:bCs w:val="0"/>
          <w:i w:val="0"/>
          <w:iCs w:val="0"/>
          <w:caps w:val="0"/>
          <w:smallCaps w:val="0"/>
          <w:noProof w:val="0"/>
          <w:color w:val="000000" w:themeColor="text1" w:themeTint="FF" w:themeShade="FF"/>
          <w:sz w:val="20"/>
          <w:szCs w:val="20"/>
          <w:lang w:val="es-MX"/>
        </w:rPr>
        <w:t xml:space="preserve">Para más información, visita </w:t>
      </w:r>
      <w:hyperlink r:id="R8e3203b97ca241a6">
        <w:r w:rsidRPr="5EA73FF5" w:rsidR="7D9FC3F3">
          <w:rPr>
            <w:rStyle w:val="Hyperlink"/>
            <w:b w:val="0"/>
            <w:bCs w:val="0"/>
            <w:i w:val="0"/>
            <w:iCs w:val="0"/>
            <w:caps w:val="0"/>
            <w:smallCaps w:val="0"/>
            <w:strike w:val="0"/>
            <w:dstrike w:val="0"/>
            <w:noProof w:val="0"/>
            <w:sz w:val="20"/>
            <w:szCs w:val="20"/>
            <w:lang w:val="es-MX"/>
          </w:rPr>
          <w:t>www.kaercher.com/mx</w:t>
        </w:r>
      </w:hyperlink>
    </w:p>
    <w:p xmlns:wp14="http://schemas.microsoft.com/office/word/2010/wordml" wp14:paraId="38364263" wp14:textId="6D9E3FE2">
      <w:r w:rsidRPr="5EA73FF5" w:rsidR="7D9FC3F3">
        <w:rPr>
          <w:rFonts w:ascii="Arial" w:hAnsi="Arial" w:eastAsia="Arial" w:cs="Arial"/>
          <w:b w:val="1"/>
          <w:bCs w:val="1"/>
          <w:i w:val="0"/>
          <w:iCs w:val="0"/>
          <w:caps w:val="0"/>
          <w:smallCaps w:val="0"/>
          <w:noProof w:val="0"/>
          <w:color w:val="000000" w:themeColor="text1" w:themeTint="FF" w:themeShade="FF"/>
          <w:sz w:val="20"/>
          <w:szCs w:val="20"/>
          <w:lang w:val="es-MX"/>
        </w:rPr>
        <w:t>Contacto de prensa:</w:t>
      </w:r>
      <w:r w:rsidRPr="5EA73FF5" w:rsidR="7D9FC3F3">
        <w:rPr>
          <w:rFonts w:ascii="Arial" w:hAnsi="Arial" w:eastAsia="Arial" w:cs="Arial"/>
          <w:b w:val="0"/>
          <w:bCs w:val="0"/>
          <w:i w:val="0"/>
          <w:iCs w:val="0"/>
          <w:caps w:val="0"/>
          <w:smallCaps w:val="0"/>
          <w:noProof w:val="0"/>
          <w:color w:val="000000" w:themeColor="text1" w:themeTint="FF" w:themeShade="FF"/>
          <w:sz w:val="20"/>
          <w:szCs w:val="20"/>
          <w:lang w:val="es-MX"/>
        </w:rPr>
        <w:t>  </w:t>
      </w:r>
    </w:p>
    <w:p xmlns:wp14="http://schemas.microsoft.com/office/word/2010/wordml" w:rsidP="5EA73FF5" wp14:paraId="5C1A07E2" wp14:textId="23291EDF">
      <w:pPr>
        <w:rPr>
          <w:rFonts w:ascii="Arial" w:hAnsi="Arial" w:eastAsia="Arial" w:cs="Arial"/>
          <w:b w:val="0"/>
          <w:bCs w:val="0"/>
          <w:i w:val="0"/>
          <w:iCs w:val="0"/>
          <w:caps w:val="0"/>
          <w:smallCaps w:val="0"/>
          <w:noProof w:val="0"/>
          <w:color w:val="000000" w:themeColor="text1" w:themeTint="FF" w:themeShade="FF"/>
          <w:sz w:val="20"/>
          <w:szCs w:val="20"/>
          <w:lang w:val="es-ES"/>
        </w:rPr>
      </w:pPr>
      <w:r w:rsidRPr="5EA73FF5" w:rsidR="7D9FC3F3">
        <w:rPr>
          <w:rFonts w:ascii="Arial" w:hAnsi="Arial" w:eastAsia="Arial" w:cs="Arial"/>
          <w:b w:val="0"/>
          <w:bCs w:val="0"/>
          <w:i w:val="0"/>
          <w:iCs w:val="0"/>
          <w:caps w:val="0"/>
          <w:smallCaps w:val="0"/>
          <w:noProof w:val="0"/>
          <w:color w:val="000000" w:themeColor="text1" w:themeTint="FF" w:themeShade="FF"/>
          <w:sz w:val="20"/>
          <w:szCs w:val="20"/>
          <w:lang w:val="es-MX"/>
        </w:rPr>
        <w:t>Adriana Córdova </w:t>
      </w:r>
      <w:r>
        <w:br/>
      </w:r>
      <w:r w:rsidRPr="5EA73FF5" w:rsidR="7D9FC3F3">
        <w:rPr>
          <w:rFonts w:ascii="Arial" w:hAnsi="Arial" w:eastAsia="Arial" w:cs="Arial"/>
          <w:b w:val="0"/>
          <w:bCs w:val="0"/>
          <w:i w:val="0"/>
          <w:iCs w:val="0"/>
          <w:caps w:val="0"/>
          <w:smallCaps w:val="0"/>
          <w:noProof w:val="0"/>
          <w:color w:val="000000" w:themeColor="text1" w:themeTint="FF" w:themeShade="FF"/>
          <w:sz w:val="20"/>
          <w:szCs w:val="20"/>
          <w:lang w:val="en-US"/>
        </w:rPr>
        <w:t>PR | Another Company  </w:t>
      </w:r>
      <w:r>
        <w:br/>
      </w:r>
      <w:r w:rsidRPr="5EA73FF5" w:rsidR="7D9FC3F3">
        <w:rPr>
          <w:rFonts w:ascii="Arial" w:hAnsi="Arial" w:eastAsia="Arial" w:cs="Arial"/>
          <w:b w:val="0"/>
          <w:bCs w:val="0"/>
          <w:i w:val="0"/>
          <w:iCs w:val="0"/>
          <w:caps w:val="0"/>
          <w:smallCaps w:val="0"/>
          <w:noProof w:val="0"/>
          <w:color w:val="000000" w:themeColor="text1" w:themeTint="FF" w:themeShade="FF"/>
          <w:sz w:val="20"/>
          <w:szCs w:val="20"/>
          <w:lang w:val="en-US"/>
        </w:rPr>
        <w:t xml:space="preserve">E-mail: </w:t>
      </w:r>
      <w:hyperlink r:id="R10486c55174941f3">
        <w:r w:rsidRPr="5EA73FF5" w:rsidR="7D9FC3F3">
          <w:rPr>
            <w:rStyle w:val="Hyperlink"/>
            <w:b w:val="0"/>
            <w:bCs w:val="0"/>
            <w:i w:val="0"/>
            <w:iCs w:val="0"/>
            <w:caps w:val="0"/>
            <w:smallCaps w:val="0"/>
            <w:strike w:val="0"/>
            <w:dstrike w:val="0"/>
            <w:noProof w:val="0"/>
            <w:sz w:val="20"/>
            <w:szCs w:val="20"/>
            <w:lang w:val="en-US"/>
          </w:rPr>
          <w:t>adriana.rodriguez@another.co</w:t>
        </w:r>
      </w:hyperlink>
    </w:p>
    <w:sectPr>
      <w:pgSz w:w="11906" w:h="16838" w:orient="portrait"/>
      <w:pgMar w:top="1440" w:right="1440" w:bottom="1440" w:left="1440" w:header="720" w:footer="720" w:gutter="0"/>
      <w:cols w:space="720"/>
      <w:docGrid w:linePitch="360"/>
      <w:headerReference w:type="default" r:id="R55320c497106488b"/>
      <w:footerReference w:type="default" r:id="R36b5386fabb0451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5710C4F" w:rsidTr="75710C4F" w14:paraId="5E59478D">
      <w:trPr>
        <w:trHeight w:val="300"/>
      </w:trPr>
      <w:tc>
        <w:tcPr>
          <w:tcW w:w="3005" w:type="dxa"/>
          <w:tcMar/>
        </w:tcPr>
        <w:p w:rsidR="75710C4F" w:rsidP="75710C4F" w:rsidRDefault="75710C4F" w14:paraId="536436EC" w14:textId="3E384EC7">
          <w:pPr>
            <w:pStyle w:val="Header"/>
            <w:bidi w:val="0"/>
            <w:ind w:left="-115"/>
            <w:jc w:val="left"/>
          </w:pPr>
        </w:p>
      </w:tc>
      <w:tc>
        <w:tcPr>
          <w:tcW w:w="3005" w:type="dxa"/>
          <w:tcMar/>
        </w:tcPr>
        <w:p w:rsidR="75710C4F" w:rsidP="75710C4F" w:rsidRDefault="75710C4F" w14:paraId="561ED0E6" w14:textId="7766FC2F">
          <w:pPr>
            <w:pStyle w:val="Header"/>
            <w:bidi w:val="0"/>
            <w:jc w:val="center"/>
          </w:pPr>
        </w:p>
      </w:tc>
      <w:tc>
        <w:tcPr>
          <w:tcW w:w="3005" w:type="dxa"/>
          <w:tcMar/>
        </w:tcPr>
        <w:p w:rsidR="75710C4F" w:rsidP="75710C4F" w:rsidRDefault="75710C4F" w14:paraId="3EC219BC" w14:textId="69E97901">
          <w:pPr>
            <w:pStyle w:val="Header"/>
            <w:bidi w:val="0"/>
            <w:ind w:right="-115"/>
            <w:jc w:val="right"/>
          </w:pPr>
        </w:p>
      </w:tc>
    </w:tr>
  </w:tbl>
  <w:p w:rsidR="75710C4F" w:rsidP="75710C4F" w:rsidRDefault="75710C4F" w14:paraId="1EF31B8F" w14:textId="6C47D812">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5710C4F" w:rsidTr="75710C4F" w14:paraId="3CB9C40D">
      <w:trPr>
        <w:trHeight w:val="300"/>
      </w:trPr>
      <w:tc>
        <w:tcPr>
          <w:tcW w:w="3005" w:type="dxa"/>
          <w:tcMar/>
        </w:tcPr>
        <w:p w:rsidR="75710C4F" w:rsidP="75710C4F" w:rsidRDefault="75710C4F" w14:paraId="2A7AF903" w14:textId="04201BD7">
          <w:pPr>
            <w:pStyle w:val="Header"/>
            <w:bidi w:val="0"/>
            <w:ind w:left="-115"/>
            <w:jc w:val="left"/>
          </w:pPr>
        </w:p>
      </w:tc>
      <w:tc>
        <w:tcPr>
          <w:tcW w:w="3005" w:type="dxa"/>
          <w:tcMar/>
        </w:tcPr>
        <w:p w:rsidR="75710C4F" w:rsidP="75710C4F" w:rsidRDefault="75710C4F" w14:paraId="394EB5A2" w14:textId="1847A8A7">
          <w:pPr>
            <w:pStyle w:val="Header"/>
            <w:bidi w:val="0"/>
            <w:jc w:val="center"/>
          </w:pPr>
        </w:p>
      </w:tc>
      <w:tc>
        <w:tcPr>
          <w:tcW w:w="3005" w:type="dxa"/>
          <w:tcMar/>
        </w:tcPr>
        <w:p w:rsidR="75710C4F" w:rsidP="75710C4F" w:rsidRDefault="75710C4F" w14:paraId="3BA5039C" w14:textId="30CA4E0D">
          <w:pPr>
            <w:pStyle w:val="Header"/>
            <w:bidi w:val="0"/>
            <w:ind w:right="-115"/>
            <w:jc w:val="right"/>
          </w:pPr>
          <w:r w:rsidR="75710C4F">
            <w:drawing>
              <wp:inline wp14:editId="09B689B2" wp14:anchorId="2C8416BA">
                <wp:extent cx="1562100" cy="647700"/>
                <wp:effectExtent l="0" t="0" r="0" b="0"/>
                <wp:docPr id="20377619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37761939" name="Picture 203776193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8667772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562100" cy="647700"/>
                        </a:xfrm>
                        <a:prstGeom xmlns:a="http://schemas.openxmlformats.org/drawingml/2006/main" prst="rect">
                          <a:avLst xmlns:a="http://schemas.openxmlformats.org/drawingml/2006/main"/>
                        </a:prstGeom>
                      </pic:spPr>
                    </pic:pic>
                  </a:graphicData>
                </a:graphic>
              </wp:inline>
            </w:drawing>
          </w:r>
        </w:p>
      </w:tc>
    </w:tr>
  </w:tbl>
  <w:p w:rsidR="75710C4F" w:rsidP="75710C4F" w:rsidRDefault="75710C4F" w14:paraId="3EC22ACD" w14:textId="4BC40888">
    <w:pPr>
      <w:pStyle w:val="Header"/>
      <w:bidi w:val="0"/>
    </w:pPr>
  </w:p>
</w:hdr>
</file>

<file path=word/intelligence2.xml><?xml version="1.0" encoding="utf-8"?>
<int2:intelligence xmlns:int2="http://schemas.microsoft.com/office/intelligence/2020/intelligence">
  <int2:observations>
    <int2:textHash int2:hashCode="P5HQQ4UI6ReFKY" int2:id="gE21S2Le">
      <int2:state int2:type="spell"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3">
    <w:nsid w:val="f60eb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31a13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c33ab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0FF69"/>
    <w:rsid w:val="01C09262"/>
    <w:rsid w:val="03C0E4E7"/>
    <w:rsid w:val="0729899F"/>
    <w:rsid w:val="078B5F70"/>
    <w:rsid w:val="08B0FF69"/>
    <w:rsid w:val="092E598E"/>
    <w:rsid w:val="09DEADF1"/>
    <w:rsid w:val="0CFDC387"/>
    <w:rsid w:val="0E8F850D"/>
    <w:rsid w:val="0EB5D46C"/>
    <w:rsid w:val="0EF2BC24"/>
    <w:rsid w:val="131B72CE"/>
    <w:rsid w:val="14FCFE34"/>
    <w:rsid w:val="1702FA7D"/>
    <w:rsid w:val="19481248"/>
    <w:rsid w:val="1B6059ED"/>
    <w:rsid w:val="1B6A72AD"/>
    <w:rsid w:val="1C1920F9"/>
    <w:rsid w:val="1C3ADB29"/>
    <w:rsid w:val="1CCD9A9F"/>
    <w:rsid w:val="1D88BD24"/>
    <w:rsid w:val="1DD5D01E"/>
    <w:rsid w:val="1E248B73"/>
    <w:rsid w:val="1F2D4658"/>
    <w:rsid w:val="20121BA4"/>
    <w:rsid w:val="21A24C7F"/>
    <w:rsid w:val="21C36F2D"/>
    <w:rsid w:val="21DE87A4"/>
    <w:rsid w:val="224B1499"/>
    <w:rsid w:val="2282F580"/>
    <w:rsid w:val="23024C18"/>
    <w:rsid w:val="2573415A"/>
    <w:rsid w:val="2666DC81"/>
    <w:rsid w:val="26EF5525"/>
    <w:rsid w:val="2A78684C"/>
    <w:rsid w:val="2B26ED9A"/>
    <w:rsid w:val="2C4295D2"/>
    <w:rsid w:val="2DCDE2C5"/>
    <w:rsid w:val="2EFCD185"/>
    <w:rsid w:val="31773A03"/>
    <w:rsid w:val="329FA438"/>
    <w:rsid w:val="330E8201"/>
    <w:rsid w:val="3416552B"/>
    <w:rsid w:val="346CB475"/>
    <w:rsid w:val="35D9D4C5"/>
    <w:rsid w:val="37B675DE"/>
    <w:rsid w:val="3B4F0026"/>
    <w:rsid w:val="3CEE242E"/>
    <w:rsid w:val="42F61031"/>
    <w:rsid w:val="43840AFA"/>
    <w:rsid w:val="44F0B656"/>
    <w:rsid w:val="46B3971A"/>
    <w:rsid w:val="47055D77"/>
    <w:rsid w:val="4728F4CC"/>
    <w:rsid w:val="49B1517A"/>
    <w:rsid w:val="4A7CDA2A"/>
    <w:rsid w:val="4AF12D33"/>
    <w:rsid w:val="4C9A4D91"/>
    <w:rsid w:val="4E36CA64"/>
    <w:rsid w:val="4FCA301A"/>
    <w:rsid w:val="4FF2D0C2"/>
    <w:rsid w:val="5217B7A5"/>
    <w:rsid w:val="5483E0E4"/>
    <w:rsid w:val="5592E68C"/>
    <w:rsid w:val="5DF9A809"/>
    <w:rsid w:val="5EA73FF5"/>
    <w:rsid w:val="60C85EAF"/>
    <w:rsid w:val="62D7F1E8"/>
    <w:rsid w:val="64006888"/>
    <w:rsid w:val="65406855"/>
    <w:rsid w:val="6550E21D"/>
    <w:rsid w:val="65698836"/>
    <w:rsid w:val="6663EF58"/>
    <w:rsid w:val="67676CB1"/>
    <w:rsid w:val="6768164C"/>
    <w:rsid w:val="682D1E8C"/>
    <w:rsid w:val="687EE7B0"/>
    <w:rsid w:val="6B39565A"/>
    <w:rsid w:val="6BA0B533"/>
    <w:rsid w:val="6C05DE9B"/>
    <w:rsid w:val="6C229F6F"/>
    <w:rsid w:val="6D011115"/>
    <w:rsid w:val="6D5F4C76"/>
    <w:rsid w:val="6DE3DBA4"/>
    <w:rsid w:val="6F2BFD3B"/>
    <w:rsid w:val="7086419B"/>
    <w:rsid w:val="7164D4C0"/>
    <w:rsid w:val="72E41B71"/>
    <w:rsid w:val="73176FF0"/>
    <w:rsid w:val="74A72D02"/>
    <w:rsid w:val="74C2A885"/>
    <w:rsid w:val="75710C4F"/>
    <w:rsid w:val="757778FB"/>
    <w:rsid w:val="782AB793"/>
    <w:rsid w:val="78AD0F0B"/>
    <w:rsid w:val="7AAEC99E"/>
    <w:rsid w:val="7D9FC3F3"/>
    <w:rsid w:val="7DEBA292"/>
    <w:rsid w:val="7F8A47B3"/>
    <w:rsid w:val="7FA95F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07D77"/>
  <w15:chartTrackingRefBased/>
  <w15:docId w15:val="{B6B4E6DC-478C-42B1-9DFC-144A8C91B0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75710C4F"/>
    <w:pPr>
      <w:tabs>
        <w:tab w:val="center" w:leader="none" w:pos="4680"/>
        <w:tab w:val="right" w:leader="none" w:pos="9360"/>
      </w:tabs>
      <w:spacing w:after="0" w:line="240" w:lineRule="auto"/>
    </w:pPr>
  </w:style>
  <w:style w:type="paragraph" w:styleId="Footer">
    <w:uiPriority w:val="99"/>
    <w:name w:val="footer"/>
    <w:basedOn w:val="Normal"/>
    <w:unhideWhenUsed/>
    <w:rsid w:val="75710C4F"/>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75710C4F"/>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5EA73FF5"/>
    <w:pPr>
      <w:spacing/>
      <w:ind w:left="720"/>
      <w:contextualSpacing/>
    </w:pPr>
  </w:style>
  <w:style w:type="paragraph" w:styleId="Heading3">
    <w:uiPriority w:val="9"/>
    <w:name w:val="heading 3"/>
    <w:basedOn w:val="Normal"/>
    <w:next w:val="Normal"/>
    <w:unhideWhenUsed/>
    <w:qFormat/>
    <w:rsid w:val="14FCFE34"/>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1">
    <w:uiPriority w:val="9"/>
    <w:name w:val="heading 1"/>
    <w:basedOn w:val="Normal"/>
    <w:next w:val="Normal"/>
    <w:qFormat/>
    <w:rsid w:val="0CFDC387"/>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E36CA6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55320c497106488b" /><Relationship Type="http://schemas.openxmlformats.org/officeDocument/2006/relationships/footer" Target="footer.xml" Id="R36b5386fabb0451e" /><Relationship Type="http://schemas.openxmlformats.org/officeDocument/2006/relationships/hyperlink" Target="http://www.kaercher.com/mx" TargetMode="External" Id="R8e3203b97ca241a6" /><Relationship Type="http://schemas.openxmlformats.org/officeDocument/2006/relationships/hyperlink" Target="mailto:adriana.rodriguez@another.co" TargetMode="External" Id="R10486c55174941f3" /><Relationship Type="http://schemas.openxmlformats.org/officeDocument/2006/relationships/numbering" Target="numbering.xml" Id="Re278b05afe0745fa" /><Relationship Type="http://schemas.microsoft.com/office/2020/10/relationships/intelligence" Target="intelligence2.xml" Id="Rdee09b9396444405" /></Relationships>
</file>

<file path=word/_rels/header.xml.rels>&#65279;<?xml version="1.0" encoding="utf-8"?><Relationships xmlns="http://schemas.openxmlformats.org/package/2006/relationships"><Relationship Type="http://schemas.openxmlformats.org/officeDocument/2006/relationships/image" Target="/media/image.png" Id="rId8667772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4A0860C5F5E7A4A8DC7BCDBAF4F8453" ma:contentTypeVersion="17" ma:contentTypeDescription="Crear nuevo documento." ma:contentTypeScope="" ma:versionID="b2f691b9a6de8b7327e61b8f24ab8860">
  <xsd:schema xmlns:xsd="http://www.w3.org/2001/XMLSchema" xmlns:xs="http://www.w3.org/2001/XMLSchema" xmlns:p="http://schemas.microsoft.com/office/2006/metadata/properties" xmlns:ns2="98af6a09-f042-4e40-8593-69d905a63525" xmlns:ns3="55ce5f33-7d29-47f3-ab27-6dadab3f975c" targetNamespace="http://schemas.microsoft.com/office/2006/metadata/properties" ma:root="true" ma:fieldsID="818d62abcc1423f1fc167b4a4f879fa7" ns2:_="" ns3:_="">
    <xsd:import namespace="98af6a09-f042-4e40-8593-69d905a63525"/>
    <xsd:import namespace="55ce5f33-7d29-47f3-ab27-6dadab3f97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f6a09-f042-4e40-8593-69d905a63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ce5f33-7d29-47f3-ab27-6dadab3f975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6c9dc9-f614-4974-aca1-8da16625ca4c}" ma:internalName="TaxCatchAll" ma:showField="CatchAllData" ma:web="55ce5f33-7d29-47f3-ab27-6dadab3f975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af6a09-f042-4e40-8593-69d905a63525">
      <Terms xmlns="http://schemas.microsoft.com/office/infopath/2007/PartnerControls"/>
    </lcf76f155ced4ddcb4097134ff3c332f>
    <_Flow_SignoffStatus xmlns="98af6a09-f042-4e40-8593-69d905a63525" xsi:nil="true"/>
    <TaxCatchAll xmlns="55ce5f33-7d29-47f3-ab27-6dadab3f975c" xsi:nil="true"/>
  </documentManagement>
</p:properties>
</file>

<file path=customXml/itemProps1.xml><?xml version="1.0" encoding="utf-8"?>
<ds:datastoreItem xmlns:ds="http://schemas.openxmlformats.org/officeDocument/2006/customXml" ds:itemID="{9F5C6ED7-FB82-4B6F-B9AC-4AA7E136216E}"/>
</file>

<file path=customXml/itemProps2.xml><?xml version="1.0" encoding="utf-8"?>
<ds:datastoreItem xmlns:ds="http://schemas.openxmlformats.org/officeDocument/2006/customXml" ds:itemID="{67AC58C7-A051-4E09-8379-68695FBAF97B}"/>
</file>

<file path=customXml/itemProps3.xml><?xml version="1.0" encoding="utf-8"?>
<ds:datastoreItem xmlns:ds="http://schemas.openxmlformats.org/officeDocument/2006/customXml" ds:itemID="{52520DA8-5037-44E9-A3AB-8ABB123168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Diana Hernandez</dc:creator>
  <keywords/>
  <dc:description/>
  <lastModifiedBy>Ana Karen Hernández Díaz</lastModifiedBy>
  <dcterms:created xsi:type="dcterms:W3CDTF">2026-08-31T20:16:34.0000000Z</dcterms:created>
  <dcterms:modified xsi:type="dcterms:W3CDTF">2026-10-28T22:50:56.3113442Z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0x010100D4A0860C5F5E7A4A8DC7BCDBAF4F8453</vt:lpwstr>
  </property>
  <property fmtid="{D5CDD505-2E9C-101B-9397-08002B2CF9AE}" pid="3" name="MediaServiceImageTags">
    <vt:lpwstr/>
  </property>
</Properties>
</file>